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为一个重大的社会问题。对于大多数发展**家，由于发展水平的限制，失业会成为一个需要面对的长期问题，并且有可能会越来越严重。在一个具有众多人口的**，失业有可能会上升为第一大社会问题。 3.会产生新的分配不公现象。财富的分配在某种意义上讲，是一种权力的分配，而权力的分配取决于经济行为人所掌握的生产要素的重要与稀缺程度。新制度经济学家加尔布雷斯认为，在不同的历史发展阶段，由于科学技术发展水平不同，成为最难获得或最难替代的生产要素是不同的，由此决定社会权力的中心和社会财富的分配制度也是不同的。在漫长的农业经济时代，社会生产力水平低，人类的生产主要表现为人与土地的关系，这时决定了土地是最重要或最稀缺的生产要素。所以，这时谁掌握了土地所有权，谁就掌握了社会财富的分配权，土地所有者成了农业经济时代的最富有者。在工业经济时代，随着生产力的发展，土地生产要素的地位逐渐下降，而货币资本、机器设备等物质资本的地位不断上升。社会财富的生产主要依*资本，资本成了最重要的生产要素，资本的多少决定了财富分配额的多少。***说，等量资本获取等量利润。随着工业化的深入，社会财富越来越向资本所有者集中。在知识经济时代，知识成为最重要的生产要素，谁拥有了知识，谁就可以获得财富。“知识＝财富”将是知识经济社会的一条基本公理，知识的拥有者将是社会的最富有者。这里不管是农业经济时代的按土地分配，还是工业经济时代的按资分配，或是知识经济时代的按知识分配，本质上都是不公平的，是分配不公的不同表现形式。理想的社会运行机制应是各要素均能取得合理利润，而不是主要集中于一极。随着社会生产力的发展，知识经济时代的分配不公问题必然最终会被一种更先进的财富分配形式所代替，但我们仍应要积极地采取一些措施，防止分配不公出现极端化。一旦分配不公走向极端化，就有可能引发大的社会震荡，造成生产力的大**，这也是历史的教训。 4.社会经济**蕴藏着更大的不稳定性。首先，科学技术是一把双刃剑，其能量越大，其**性也越大。在知识经济时代，由于科学技术的迅速发展和广泛应用，使得社会经济**蕴藏着巨大的能量**，一旦运用不慎，有可能会造成比农业经济或工业经济时代更大的危害。计算机在广泛应用的同时，也为犯罪者提供了更广阔的舞*。基因工程的快速发展使得人类对自身的作用力提高到极高的水平，同时也埋下了危险的种子。核能的应用也是如此。所以，生产力每前进一步，人类的谨慎程度就应增加一些。其次，在知识经济时代，投资高科技领域成为普遍现象，由于高科技领域具有高风险特征，所以，这时经济生活中的投资风险会变得比以往更大，这也是构成社会经济**不稳定性的一大因素。再次，由于社会经济生活的全球化将不可避免，从而也增大了危害性作用的范围。第四，知识经济的到来必将进一步推动市场化的深入，市场化的深入使人们的经济生活越来越互相依赖，越来越相互间联系紧密，这为危害性的传播提供了更加广泛的途径。上述情况表明，知识经济时代是一个应引起人们非常谨慎的时代，人们应非常小心，一旦出现问题，后果将不堪设想</w:t>
      </w:r>
    </w:p>
    <w:p>
      <w:pPr>
        <w:bidi w:val="0"/>
        <w:spacing w:after="280" w:afterAutospacing="1"/>
      </w:pPr>
      <w:r>
        <w:t>二、相应对策 针对知识经济时代可能存在的上述问题，必须采取相应的对策，才能防患于未然。 1、加强国家*预，促进知识体系的健康均衡发展</w:t>
      </w:r>
      <w:r>
        <w:rPr>
          <w:b/>
          <w:bCs/>
          <w:rtl w:val="0"/>
        </w:rPr>
        <w:fldChar w:fldCharType="begin"/>
      </w:r>
      <w:r>
        <w:rPr>
          <w:b/>
          <w:bCs/>
          <w:rtl w:val="0"/>
        </w:rPr>
        <w:instrText xml:space="preserve"> HYPERLINK "http://lw54.cn/a/sujiaodizhuan/2013/0413/875.html" </w:instrText>
      </w:r>
      <w:r>
        <w:rPr>
          <w:b/>
          <w:bCs/>
          <w:rtl w:val="0"/>
        </w:rPr>
        <w:fldChar w:fldCharType="separate"/>
      </w:r>
      <w:r>
        <w:rPr>
          <w:b/>
          <w:bCs/>
          <w:color w:val="0000FF"/>
          <w:u w:val="single"/>
          <w:rtl w:val="0"/>
        </w:rPr>
        <w:t>在本次的论文评选中</w:t>
      </w:r>
      <w:r>
        <w:rPr>
          <w:b/>
          <w:bCs/>
          <w:rtl w:val="0"/>
        </w:rPr>
        <w:fldChar w:fldCharType="end"/>
      </w:r>
      <w:r>
        <w:t>。在市场领域，遵循的是“自然法则”，“优胜劣汰”，以效益为中心。所以，在市场失灵的地方，必须加强国家*预，以弥补市场缺陷。为了促进整个知识体系各部分的协调均衡发展，国家应加大对人文科学、基础所究等的投入；应制定具体可行的规划措施。国家*预的核心应是建立和健全利益补偿机制，使得从事经济效益差而社会效益好的知识生产者能有足够的动力，这是最关健的。 2、控制人口数量，提高人口质量，大力开拓新的就业领域。从短期来看，一个国家可以通过采用更先进的技术等手段，来增强比较优势，促进经济增长，减少失业。但从长期来看 我们可以通过几个渠道获得**的数据。查找《**统计年鉴》等是一个选择，特别是在几年前，几乎是唯一的选择。好多图书馆里都收藏《**统计年鉴》等，翻出有你所需数据的那一页，复印是一个不错的选择，当然你也可以选择拿出纸和笔，把所需要的数据都抄写下来。为了便于对这些数据做进一步的处理，接下来的工作可能有点枯燥：把你找的数据一个一个地输入到电脑。当然，现在情况改善好多了，比如要查找2004年的《**统计年鉴》，****共和国国家统计局网站提供免费下载，网址是。</w:t>
      </w:r>
      <w:r>
        <w:br/>
      </w:r>
      <w:r>
        <w:t xml:space="preserve">如果你需要一应俱全的最新宏观经济数据，一个宝贵的来源是**国家统计局提供的《进度统计数据》，网址是。 **网： </w:t>
      </w:r>
      <w:r>
        <w:br/>
      </w:r>
      <w:r>
        <w:t>如果想要从数据收集之日起的完整国民经济核算资料，权威的来源是**国家统计局国民经济核算司出版的《**国内生产总值核算历史资料》（）和《**国内生产总值核算历史资料》（）。在这两本年鉴里，提供了核算**GDP的详实数据。特别是《**国内生产总值核算历史资料》（）提供了电子版，电子版数据不仅提供年的详实数据，还大致回溯了年间的数据，非常好用。</w:t>
      </w:r>
      <w:r>
        <w:br/>
      </w:r>
      <w:r>
        <w:t>如果你想要从数据收集之日起的较为完整的宏观经济数据，《新**五十年统计资料汇编》和《新**55年统计资料汇编》是一个不错的选择。遗憾的是，它们都没有提供电子版，但后者可以在**资讯行下载。</w:t>
      </w:r>
      <w:r>
        <w:br/>
      </w:r>
      <w:r>
        <w:t>另外，还有许多收费网站提供较为详实的**宏观经济数据，比如**资讯行数据库、**经济信息网等。这些数据库很方便，但如果你没有登陆权限，也只能够望梅止渴了。</w:t>
      </w:r>
      <w:r>
        <w:br/>
      </w:r>
      <w:r>
        <w:t>如果你还没有找到你想要的数据，下面的一个网站也许有用。**经济论坛 提供大量的可供下载的经济学资源写经济学论文如何找数据 – 【人人分享，而且还有许多有用的连接。当然，这是一个免费的网站，但下载某些资源时，说不定要求一定的所谓积分限制。</w:t>
      </w:r>
      <w:r>
        <w:br/>
      </w:r>
      <w:r>
        <w:t>如何找美国的数据</w:t>
      </w:r>
      <w:r>
        <w:br/>
      </w:r>
      <w:r>
        <w:t>由位于***的美国**印刷办公室出版、经济顾问委员会撰写的《总统经济报告》（Economic Report of President），提供了有关美国当前经济形势的描述和主要宏观经济变量数据。相当多的数据都可以追溯到1959年，甚至个别的可追溯到1929年。可能你已经留意到了，好多有关美国的图形，都是采用《总统经济报告》（2005）所附数据生成的。这些数据可以免费下载，网址是。</w:t>
      </w:r>
      <w:r>
        <w:br/>
      </w:r>
      <w:r>
        <w:t>如果需要一应俱全安的数据，一个宝贵的权威来源是，美国***统计局出版的《美国统计概要》（Statistical Abs**act of the United States），相当一部分数据可以免费下载，网址是。</w:t>
      </w:r>
      <w:r>
        <w:br/>
      </w:r>
      <w:r>
        <w:t>如果想获得最近数据的详细资料，一个不错的选择是，美国商务经济分析局每月出版的《当代商业纵览》（S**vey of C**rent Business）。网址是，。</w:t>
      </w:r>
      <w:r>
        <w:br/>
      </w:r>
      <w:r>
        <w:t>如何找国外其它经济体的数据</w:t>
      </w:r>
      <w:r>
        <w:br/>
      </w:r>
      <w:r>
        <w:t>对富裕国家来说，最有用的资料来源于经济合作与发展组织（Organization of Economic Cooperation and Development，简称OECD）。经济合作与发展组织的成员包括：奥地利、澳大利亚、比利时、加拿大、捷克共和国、丹麦、芬兰、**、德国、希腊、匈牙利、冰岛、意大利、日本、卢森堡、墨西哥、荷兰、新西兰、挪威、波兰、葡萄牙、韩国、西班牙、瑞典、瑞士、土耳其、英国和美国。看来，世界上的富裕国家大都属于该组织，其产出占世界产出的70%左右。OECD的网址是，提供三种极为有用的数据。</w:t>
      </w:r>
      <w:r>
        <w:br/>
      </w:r>
      <w:r>
        <w:t>《OECD经济展望》（OECD Economic Outlook），每年出版两次，提供许多跨国宏观经济数据。这些数据一般都上溯到20世纪70年代，而且具有很好的一致性。</w:t>
      </w:r>
      <w:r>
        <w:br/>
      </w:r>
      <w:r>
        <w:t>《OECD就业展望》（OECD Employment Outlook），每年出版一次，专门提供劳动力市场的数据。</w:t>
      </w:r>
      <w:r>
        <w:br/>
      </w:r>
      <w:r>
        <w:t>《OECD历史统计》（OECD Histo**cal Statistics），不定期出版，将当期数据和过去数据放在一起。</w:t>
      </w:r>
      <w:r>
        <w:br/>
      </w:r>
      <w:r>
        <w:t>对于不是OECD成员的国家和地区，可以从其它国际组织那里获得相关数据，比如国际货币基金组织（International ary Fund，简称IMF），其网址是。IMF提供《国际金融统计年鉴》（International Financial Statistics Yearbook），它主要提供成员国的金融数据，</w:t>
      </w:r>
      <w:r>
        <w:fldChar w:fldCharType="begin"/>
      </w:r>
      <w:r>
        <w:instrText xml:space="preserve"> HYPERLINK "http://lw54.cn" </w:instrText>
      </w:r>
      <w:r>
        <w:fldChar w:fldCharType="separate"/>
      </w:r>
      <w:r>
        <w:rPr>
          <w:color w:val="0000FF"/>
          <w:u w:val="single"/>
          <w:rtl w:val="0"/>
        </w:rPr>
        <w:t>财政与税收</w:t>
      </w:r>
      <w:r>
        <w:fldChar w:fldCharType="end"/>
      </w:r>
      <w:r>
        <w:t>但也包括一些总体数据，比如GDP、失业和通货膨胀等。</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