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考证达人黄岑：为了有时间考注册会计师证，“我就决定，不然迂回一下吧，考个本校本专业的研究生，比较容易，我也很有把握。这样就能多出三年读研的时间让我准备考试了，顺便还能拿个硕士文凭。”</w:t>
      </w:r>
    </w:p>
    <w:p>
      <w:pPr>
        <w:bidi w:val="0"/>
        <w:spacing w:after="280" w:afterAutospacing="1"/>
      </w:pPr>
      <w:r>
        <w:rPr>
          <w:rtl w:val="0"/>
        </w:rPr>
        <w:t>和高颢源相比，黄岑的考证颇为“一根筋”——大学里学的文科专业自己不喜欢，考证就是为了毕业之后能换个领域工作。</w:t>
      </w:r>
    </w:p>
    <w:p>
      <w:pPr>
        <w:bidi w:val="0"/>
        <w:spacing w:after="280" w:afterAutospacing="1"/>
      </w:pPr>
      <w:r>
        <w:rPr>
          <w:rtl w:val="0"/>
        </w:rPr>
        <w:t>“一战到底”型</w:t>
      </w:r>
    </w:p>
    <w:p>
      <w:pPr>
        <w:bidi w:val="0"/>
        <w:spacing w:after="280" w:afterAutospacing="1"/>
      </w:pPr>
      <w:r>
        <w:rPr>
          <w:rtl w:val="0"/>
        </w:rPr>
        <w:t>考证大军第二路</w:t>
      </w:r>
    </w:p>
    <w:p>
      <w:pPr>
        <w:bidi w:val="0"/>
        <w:spacing w:after="280" w:afterAutospacing="1"/>
      </w:pPr>
      <w:r>
        <w:t>的“标准配置”，她认为已经“不够瞧了，得有点别人没有的新东西才行。”</w:t>
      </w:r>
    </w:p>
    <w:p>
      <w:pPr>
        <w:bidi w:val="0"/>
        <w:spacing w:after="280" w:afterAutospacing="1"/>
      </w:pPr>
      <w:r>
        <w:rPr>
          <w:rtl w:val="0"/>
        </w:rPr>
        <w:t>“跟周围的同学比，**的证算是多的，能有那么一点点竞争优势吧。”盘点自己考下来的这些证书，高颢源很欣慰，“想到自己几个证在手，至少也能增强信心啊！跟上班族相比，在校生有时间上的优势，更得尽量多考几个证出来。通过不断的考证，我的大学过得很充实，充满奋斗的感觉，没有荒废。”</w:t>
      </w:r>
    </w:p>
    <w:p>
      <w:pPr>
        <w:bidi w:val="0"/>
        <w:spacing w:after="280" w:afterAutospacing="1"/>
      </w:pPr>
      <w:r>
        <w:rPr>
          <w:rtl w:val="0"/>
        </w:rPr>
        <w:t>CPA考试共有6门，每门的有效期是5年。也就是说，5年内这6门都要合格才行，如果有哪门迟迟没过，就会把别的科目“拖”过了期，还得重考。黄岑买回了教材，每本都足有四五厘米厚。看着这么多陌生的内容，她觉得自己实在没办法在毕业之前通过所有的考试。“我就决定，不然迂回一下吧，考个本校本专业的研究生，比较容易，我也很有把握。这样就能多出三年读研的时间让 3月6日，**科学院大学管理学院首届创业MBA开班典礼在管理学院顺利举行。管理学院院长成思危、***北京国家技术转移中心主任彭玲、**科技出版传媒集团董事长柳建尧、管理学院部分教授以及创业MBA班的全体学员出席了典礼。</w:t>
      </w:r>
      <w:r>
        <w:rPr>
          <w:rtl w:val="0"/>
        </w:rPr>
        <w:br/>
      </w:r>
      <w:r>
        <w:rPr>
          <w:rtl w:val="0"/>
        </w:rPr>
        <w:t>成思危在典礼上致辞，他首先回顾了**风险投资的发展历程，并对行业现状进行了介绍，**通过阐述创新和创业两者间的联系，指出开办创业MBA的意义在于培养一批既懂得创新又掌握管理技能的企业家。成思危进一步提出成为创业企业家必须具备的四项能力：战略管理能力、人力资源管理能力、财务管理能力以及将知识与技能相结合的能力。最后，成思危表达了他对创业MBA学员的殷切希望：通过课程学习，培养创新与开拓精神，释放创业智慧和能量，努力成为具有社会责任感、创新精神和创业能力的商业领袖。</w:t>
      </w:r>
      <w:r>
        <w:rPr>
          <w:rtl w:val="0"/>
        </w:rPr>
        <w:br/>
      </w:r>
      <w:r>
        <w:rPr>
          <w:rtl w:val="0"/>
        </w:rPr>
        <w:t>随后，彭玲对北京国家技术转移中心作了简单介绍。她表示中心将充分利用***的专利成果和智力资源，将两者与北京市的产业需求相结合，推进***京区院所和北京市企业的自主知识产权创造、运营、保护和管理能力建设，最终通过整合研究所、企业和投资方三方资源，提高京区院所知识产权商用化水平，促进科技成果产业化。彭玲非常看好此次管理学院与中心的合作，也希望通过彼此间的合作，在企业创新能力提升和经济社会效益提高等方面做出积极的贡献。</w:t>
      </w:r>
      <w:r>
        <w:rPr>
          <w:rtl w:val="0"/>
        </w:rPr>
        <w:br/>
      </w:r>
      <w:r>
        <w:rPr>
          <w:rtl w:val="0"/>
        </w:rPr>
        <w:t>接着，创业MBA创业导师柳建尧发言，回顾了近十年来参与管理学院各项工作情况，并对首届创业MBA的顺利开班表示祝贺。柳建尧长期担任管理学院的企业导师和任课教师，不仅为管理学院的MBA学员传授宝贵的企业管理经验，而且在学员的论文指导及职业发展等方面提供无私的帮助。</w:t>
      </w:r>
      <w:r>
        <w:rPr>
          <w:rtl w:val="0"/>
        </w:rPr>
        <w:br/>
      </w:r>
      <w:r>
        <w:rPr>
          <w:rtl w:val="0"/>
        </w:rPr>
        <w:t>最后，创业MBA学员代表刘春晓发言，表达了对母校培养的感激之情，以及对能够加入创业MBA班的学习的兴奋之情。刘春晓系管理学院MBA毕业生，得知学院开始招收创业MBA，便选择了再次回到母校学习。</w:t>
      </w:r>
      <w:r>
        <w:rPr>
          <w:rtl w:val="0"/>
        </w:rPr>
        <w:br/>
      </w:r>
      <w:r>
        <w:rPr>
          <w:rtl w:val="0"/>
        </w:rPr>
        <w:t>创业MBA班聘请国内创业和创新领域知名的企业家和学者，组建一流的师资队伍，同时实行双导师制，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"http://lw54.cn"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财政与税收</w:t>
      </w:r>
      <w:r>
        <w:rPr>
          <w:rtl w:val="0"/>
        </w:rPr>
        <w:fldChar w:fldCharType="end"/>
      </w:r>
      <w:r>
        <w:rPr>
          <w:rtl w:val="0"/>
        </w:rPr>
        <w:t xml:space="preserve">，即每个学员在三年的学习过程中，会有两位导师：一名学术导师和一名企业导师，通过创业培训，帮助创业者掌握专业知识、管理技能和经营素质，提高创业的成功率。来源**科学院大学) </w:t>
      </w:r>
    </w:p>
    <w:p>
      <w:pPr>
        <w:bidi w:val="0"/>
        <w:spacing w:after="280" w:afterAutospacing="1"/>
      </w:pPr>
      <w:r>
        <w:rPr>
          <w:rtl w:val="0"/>
        </w:rPr>
        <w:t>“大二的时候我就听说CPA（注册会计师）了，觉得它含金量很高，想去会计师事务所必须得考这个考试。”一个文科生，挑战颇有难度的CPA考试，让黄岑很是踌躇了一阵。直到大三，周围也有同学打算通过考CPA当审计员，才坚定了她考CPA的信念。</w:t>
      </w:r>
    </w:p>
    <w:p>
      <w:pPr>
        <w:bidi w:val="0"/>
        <w:spacing w:after="280" w:afterAutospacing="1"/>
      </w:pPr>
      <w:r>
        <w:rPr>
          <w:rtl w:val="0"/>
        </w:rPr>
        <w:t>本着这种想法，心理学专业的高颢源2008年考了心理咨询师，2009年考了人力资源管理师国科大管理学院首届创业MBA开班典礼举行，2011年又马不停蹄地考了个职业指导师。因为这些考试需要参加机构的培训才有资格考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"http://lw54.cn/a/sujiaoditan/2013/0319/375.html"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都帮他重新上一遍才行,优秀毕业</w:t>
      </w:r>
      <w:r>
        <w:rPr>
          <w:b/>
          <w:bCs/>
          <w:rtl w:val="0"/>
        </w:rPr>
        <w:fldChar w:fldCharType="end"/>
      </w:r>
      <w:r>
        <w:rPr>
          <w:rtl w:val="0"/>
        </w:rPr>
        <w:t>，所以算上培训费，考下来不是很便宜。“心理咨询师花了4400，人力资源管理师是2000，职业指导师是1500。开销对学生而言还是比较大的，但家里很支持。”</w:t>
      </w:r>
    </w:p>
    <w:p>
      <w:pPr>
        <w:bidi w:val="0"/>
        <w:spacing w:after="280" w:afterAutospacing="1"/>
      </w:pPr>
      <w:r>
        <w:t>高颢源觉得自己的考证历程有点“广撒网”的意思，但还谈不上盲目。至少都跟现在的专业能扯上点关系，或者是本科所学有联系，不算太陌生的学科。“原本我还想考个营养师证，但实在精力有限，而且跟专业离得太远，琢磨琢磨算了，让我学医的妹妹考了。”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